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color w:val="5B7CB7"/>
          <w:sz w:val="20"/>
        </w:rPr>
        <w:t>EDU ARCHIVES   ·   11+ PRACTICE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bottom w:val="none"/>
          <w:left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10540"/>
            <w:shd w:val="clear" w:fill="D9E1EF"/>
            <w:tcMar>
              <w:top w:w="120" w:type="dxa"/>
              <w:bottom w:w="12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Cambria" w:hAnsi="Cambria"/>
                <w:b/>
                <w:color w:val="222222"/>
                <w:sz w:val="44"/>
              </w:rPr>
              <w:t>Non-Verbal Reasoning: Codes (Harder)</w:t>
            </w:r>
          </w:p>
        </w:tc>
      </w:tr>
    </w:tbl>
    <w:p>
      <w:pPr>
        <w:spacing w:before="120" w:after="40"/>
        <w:jc w:val="center"/>
      </w:pPr>
      <w:r>
        <w:rPr>
          <w:rFonts w:ascii="Cambria" w:hAnsi="Cambria"/>
          <w:i/>
          <w:color w:val="222222"/>
          <w:sz w:val="21"/>
        </w:rPr>
        <w:t>Level: Greater Depth    •    60 questions    •    Time: about 30 minutes</w:t>
      </w:r>
    </w:p>
    <w:p>
      <w:pPr>
        <w:spacing w:before="120" w:after="40"/>
        <w:pBdr>
          <w:bottom w:val="single" w:sz="4" w:color="BFBFBF" w:space="2"/>
        </w:pBdr>
      </w:pPr>
      <w:r>
        <w:rPr>
          <w:rFonts w:ascii="Cambria" w:hAnsi="Cambria"/>
          <w:b/>
          <w:sz w:val="21"/>
        </w:rPr>
        <w:t>Read the following carefully:</w:t>
      </w:r>
    </w:p>
    <w:p>
      <w:pPr>
        <w:spacing w:after="40"/>
        <w:ind w:left="340"/>
      </w:pPr>
      <w:r>
        <w:rPr>
          <w:rFonts w:ascii="Cambria" w:hAnsi="Cambria"/>
          <w:sz w:val="20"/>
        </w:rPr>
        <w:t>1.   This is a multiple-choice paper. Mark your answer to each question on the separate answer sheet.</w:t>
      </w:r>
    </w:p>
    <w:p>
      <w:pPr>
        <w:spacing w:after="40"/>
        <w:ind w:left="340"/>
      </w:pPr>
      <w:r>
        <w:rPr>
          <w:rFonts w:ascii="Cambria" w:hAnsi="Cambria"/>
          <w:sz w:val="20"/>
        </w:rPr>
        <w:t>2.   Work out the THREE-letter codes, then choose the correct code (A-E).</w:t>
      </w:r>
    </w:p>
    <w:p>
      <w:pPr>
        <w:spacing w:after="40"/>
        <w:ind w:left="340"/>
      </w:pPr>
      <w:r>
        <w:rPr>
          <w:rFonts w:ascii="Cambria" w:hAnsi="Cambria"/>
          <w:sz w:val="20"/>
        </w:rPr>
        <w:t>3.   If you are not sure of an answer, choose the one you think is best.</w:t>
      </w:r>
    </w:p>
    <w:p>
      <w:pPr>
        <w:spacing w:after="40"/>
        <w:ind w:left="340"/>
      </w:pPr>
      <w:r>
        <w:rPr>
          <w:rFonts w:ascii="Cambria" w:hAnsi="Cambria"/>
          <w:sz w:val="20"/>
        </w:rPr>
        <w:t>4.   Work as quickly and as carefully as you can.</w:t>
      </w:r>
    </w:p>
    <w:p>
      <w:pPr>
        <w:spacing w:after="40"/>
        <w:pBdr>
          <w:bottom w:val="single" w:sz="4" w:color="BFBFBF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6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6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7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7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8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8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9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9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10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0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11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1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12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2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13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3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14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4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15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5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16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6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17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7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18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8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19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9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20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0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21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1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22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2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23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3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24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4" name="Picture 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4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25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5" name="Picture 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5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26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6" name="Picture 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6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27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7" name="Picture 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7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28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8" name="Picture 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8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29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29" name="Picture 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9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30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0" name="Picture 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0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31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1" name="Picture 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1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32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2" name="Picture 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2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33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3" name="Picture 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3.pn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34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4" name="Picture 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4.pn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35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5" name="Picture 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5.pn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36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6" name="Picture 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6.pn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37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7" name="Picture 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7.pn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38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8" name="Picture 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8.pn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39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39" name="Picture 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9.png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40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0" name="Picture 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0.pn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41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1" name="Picture 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1.png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42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2" name="Picture 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2.png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43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3" name="Picture 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3.png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44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4" name="Picture 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4.png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45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5" name="Picture 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5.png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46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6" name="Picture 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6.png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47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7" name="Picture 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7.png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48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8" name="Picture 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8.png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49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49" name="Picture 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9.png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50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0" name="Picture 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0.png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51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1" name="Picture 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1.png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52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2" name="Picture 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2.png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53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3" name="Picture 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3.png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54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4" name="Picture 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4.png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55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5" name="Picture 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5.png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56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6" name="Picture 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6.png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57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7" name="Picture 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7.png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58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8" name="Picture 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8.png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59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59" name="Picture 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59.png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tbl>
      <w:tblPr>
        <w:tblW w:type="dxa" w:w="9639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  <w:tblLayout w:type="fixed"/>
      </w:tblPr>
      <w:tblGrid>
        <w:gridCol w:w="907"/>
        <w:gridCol w:w="8732"/>
      </w:tblGrid>
      <w:tr>
        <w:trPr>
          <w:cantSplit/>
        </w:trPr>
        <w:tc>
          <w:tcPr>
            <w:tcW w:type="dxa" w:w="907"/>
            <w:tcMar>
              <w:top w:w="60" w:type="dxa"/>
              <w:bottom w:w="60" w:type="dxa"/>
              <w:left w:w="0" w:type="dxa"/>
              <w:right w:w="80" w:type="dxa"/>
            </w:tcMar>
          </w:tcPr>
          <w:p>
            <w:pPr>
              <w:spacing w:after="0"/>
            </w:pPr>
            <w:r>
              <w:rPr>
                <w:rFonts w:ascii="Cambria" w:hAnsi="Cambria"/>
                <w:color w:val="8FA9D2"/>
                <w:sz w:val="56"/>
              </w:rPr>
              <w:t>60</w:t>
            </w:r>
          </w:p>
        </w:tc>
        <w:tc>
          <w:tcPr>
            <w:tcW w:type="dxa" w:w="8732"/>
            <w:tcMar>
              <w:top w:w="60" w:type="dxa"/>
              <w:bottom w:w="60" w:type="dxa"/>
              <w:left w:w="0" w:type="dxa"/>
              <w:right w:w="0" w:type="dxa"/>
            </w:tcMar>
          </w:tcPr>
          <w:p>
            <w:pPr>
              <w:spacing w:after="80"/>
            </w:pPr>
            <w:r>
              <w:drawing>
                <wp:inline xmlns:a="http://schemas.openxmlformats.org/drawingml/2006/main" xmlns:pic="http://schemas.openxmlformats.org/drawingml/2006/picture">
                  <wp:extent cx="5400000" cy="511579"/>
                  <wp:docPr id="60" name="Picture 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60.png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115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80"/>
        <w:pBdr>
          <w:bottom w:val="single" w:sz="4" w:color="E5E5E5" w:space="2"/>
        </w:pBdr>
      </w:pPr>
    </w:p>
    <w:sectPr w:rsidR="00FC693F" w:rsidRPr="0006063C" w:rsidSect="00034616">
      <w:footerReference w:type="default" r:id="rId69"/>
      <w:headerReference w:type="default" r:id="rId70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4819"/>
      <w:gridCol w:w="4819"/>
    </w:tblGrid>
    <w:tr>
      <w:tc>
        <w:tcPr>
          <w:tcW w:type="dxa" w:w="4819"/>
          <w:shd w:val="clear" w:fill="D9E1EF"/>
        </w:tcPr>
        <w:p>
          <w:pPr>
            <w:spacing w:after="0"/>
          </w:pPr>
          <w:r>
            <w:rPr>
              <w:rFonts w:ascii="Cambria" w:hAnsi="Cambria"/>
              <w:color w:val="222222"/>
              <w:sz w:val="19"/>
            </w:rPr>
            <w:t xml:space="preserve">Page </w:t>
          </w:r>
          <w:r>
            <w:rPr>
              <w:rFonts w:ascii="Cambria" w:hAnsi="Cambria"/>
              <w:color w:val="222222"/>
              <w:sz w:val="19"/>
            </w:rPr>
            <w:fldChar w:fldCharType="begin"/>
            <w:instrText> PAGE </w:instrText>
            <w:fldChar w:fldCharType="end"/>
          </w:r>
        </w:p>
      </w:tc>
      <w:tc>
        <w:tcPr>
          <w:tcW w:type="dxa" w:w="4819"/>
          <w:shd w:val="clear" w:fill="D9E1EF"/>
        </w:tcPr>
        <w:p>
          <w:pPr>
            <w:jc w:val="right"/>
          </w:pPr>
          <w:r>
            <w:rPr>
              <w:rFonts w:ascii="Cambria" w:hAnsi="Cambria"/>
              <w:i/>
              <w:color w:val="5B7CB7"/>
              <w:sz w:val="19"/>
            </w:rPr>
            <w:t>Please go on to the next page  ›››</w:t>
          </w:r>
        </w:p>
      </w:tc>
    </w:tr>
  </w:tbl>
</w:ftr>
</file>

<file path=word/header1.xml><?xml version="1.0" encoding="utf-8"?>
<w:hdr xmlns:a="http://schemas.openxmlformats.org/drawingml/2006/main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v="urn:schemas-microsoft-com:vml" xmlns:w10="urn:schemas-microsoft-com:office:word" xmlns:w="http://schemas.openxmlformats.org/wordprocessingml/2006/main" xmlns:wp="http://schemas.openxmlformats.org/drawingml/2006/wordprocessingDrawing">
  <w:p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858000" cy="6858000"/>
          <wp:effectExtent l="0" t="0" r="0" b="0"/>
          <wp:wrapNone/>
          <wp:docPr id="1" name="EduArchivesWatermarkImage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EduArchivesWatermarkImage"/>
                  <pic:cNvPicPr/>
                </pic:nvPicPr>
                <pic:blipFill>
                  <a:blip r:embed="rIdEduWM"/>
                  <a:stretch>
                    <a:fillRect/>
                  </a:stretch>
                </pic:blipFill>
                <pic:spPr>
                  <a:xfrm>
                    <a:off x="0" y="0"/>
                    <a:ext cx="6858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footer" Target="footer1.xml"/><Relationship Id="rId70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
<Relationship Id="rIdEduWM" Type="http://schemas.openxmlformats.org/officeDocument/2006/relationships/image" Target="media/edu_archives_watermark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